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F9" w:rsidRDefault="00E97FF9" w:rsidP="00E97FF9">
      <w:pPr>
        <w:jc w:val="center"/>
        <w:rPr>
          <w:rFonts w:ascii="Arial" w:hAnsi="Arial" w:cs="Arial"/>
          <w:b/>
          <w:iCs/>
          <w:color w:val="000000"/>
          <w:sz w:val="24"/>
          <w:szCs w:val="24"/>
          <w:lang w:eastAsia="es-CO"/>
        </w:rPr>
      </w:pPr>
      <w:bookmarkStart w:id="0" w:name="_GoBack"/>
      <w:bookmarkEnd w:id="0"/>
    </w:p>
    <w:p w:rsidR="00E97FF9" w:rsidRDefault="00E97FF9" w:rsidP="00BC08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53DC">
        <w:rPr>
          <w:rFonts w:ascii="Arial" w:hAnsi="Arial" w:cs="Arial"/>
          <w:b/>
          <w:iCs/>
          <w:color w:val="000000"/>
          <w:sz w:val="24"/>
          <w:szCs w:val="24"/>
          <w:lang w:eastAsia="es-CO"/>
        </w:rPr>
        <w:t xml:space="preserve">TEXTO </w:t>
      </w:r>
      <w:r>
        <w:rPr>
          <w:rFonts w:ascii="Arial" w:hAnsi="Arial" w:cs="Arial"/>
          <w:b/>
          <w:iCs/>
          <w:color w:val="000000"/>
          <w:sz w:val="24"/>
          <w:szCs w:val="24"/>
          <w:lang w:eastAsia="es-CO"/>
        </w:rPr>
        <w:t xml:space="preserve">APROBADO EN COMISION PRIMERA DE LA H. CAMARA DE REPRESENTANTES </w:t>
      </w:r>
      <w:r w:rsidRPr="008A53DC">
        <w:rPr>
          <w:rFonts w:ascii="Arial" w:hAnsi="Arial" w:cs="Arial"/>
          <w:b/>
          <w:iCs/>
          <w:color w:val="000000"/>
          <w:sz w:val="24"/>
          <w:szCs w:val="24"/>
          <w:lang w:eastAsia="es-CO"/>
        </w:rPr>
        <w:t xml:space="preserve">AL PROYECTO </w:t>
      </w:r>
      <w:r w:rsidR="00C57481">
        <w:rPr>
          <w:rFonts w:ascii="Arial" w:hAnsi="Arial" w:cs="Arial"/>
          <w:b/>
          <w:sz w:val="24"/>
          <w:szCs w:val="24"/>
        </w:rPr>
        <w:t>DE LEY NÚMERO 216 DE 2014 CÁMARA</w:t>
      </w:r>
      <w:r w:rsidR="00AB5E3A">
        <w:rPr>
          <w:rFonts w:ascii="Arial" w:hAnsi="Arial" w:cs="Arial"/>
          <w:b/>
          <w:sz w:val="24"/>
          <w:szCs w:val="24"/>
        </w:rPr>
        <w:t xml:space="preserve"> -171/14 SENADO</w:t>
      </w:r>
      <w:r w:rsidR="00BC08C3">
        <w:rPr>
          <w:rFonts w:ascii="Arial" w:hAnsi="Arial" w:cs="Arial"/>
          <w:b/>
          <w:sz w:val="24"/>
          <w:szCs w:val="24"/>
        </w:rPr>
        <w:t xml:space="preserve"> </w:t>
      </w:r>
      <w:r w:rsidRPr="00ED6C5B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 “</w:t>
      </w:r>
      <w:r w:rsidRPr="00ED6C5B">
        <w:rPr>
          <w:rFonts w:ascii="Arial" w:hAnsi="Arial" w:cs="Arial"/>
          <w:b/>
          <w:sz w:val="24"/>
          <w:szCs w:val="24"/>
          <w:lang w:val="es-MX"/>
        </w:rPr>
        <w:t>P</w:t>
      </w:r>
      <w:r>
        <w:rPr>
          <w:rFonts w:ascii="Arial" w:hAnsi="Arial" w:cs="Arial"/>
          <w:b/>
          <w:sz w:val="24"/>
          <w:szCs w:val="24"/>
          <w:lang w:val="es-MX"/>
        </w:rPr>
        <w:t xml:space="preserve">OR </w:t>
      </w:r>
      <w:r w:rsidR="00C57481">
        <w:rPr>
          <w:rFonts w:ascii="Arial" w:hAnsi="Arial" w:cs="Arial"/>
          <w:b/>
          <w:sz w:val="24"/>
          <w:szCs w:val="24"/>
          <w:lang w:val="es-MX"/>
        </w:rPr>
        <w:t xml:space="preserve">MEDIO DE LA CUAL SE MODIFICA LA LEY </w:t>
      </w:r>
      <w:r w:rsidR="00AB5E3A">
        <w:rPr>
          <w:rFonts w:ascii="Arial" w:hAnsi="Arial" w:cs="Arial"/>
          <w:b/>
          <w:sz w:val="24"/>
          <w:szCs w:val="24"/>
          <w:lang w:val="es-MX"/>
        </w:rPr>
        <w:t xml:space="preserve">No. </w:t>
      </w:r>
      <w:r w:rsidR="00C57481">
        <w:rPr>
          <w:rFonts w:ascii="Arial" w:hAnsi="Arial" w:cs="Arial"/>
          <w:b/>
          <w:sz w:val="24"/>
          <w:szCs w:val="24"/>
          <w:lang w:val="es-MX"/>
        </w:rPr>
        <w:t>1482 DE 2011, PARA SANCIONAR PENALMENTE LA DISCRIMINACION CONTRA LAS PERSONAS CON DISCAPACIDAD</w:t>
      </w:r>
      <w:r w:rsidRPr="00ED6C5B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AB5E3A" w:rsidRPr="00ED6C5B" w:rsidRDefault="00AB5E3A" w:rsidP="00E97FF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97FF9" w:rsidRPr="008A53DC" w:rsidRDefault="00E97FF9" w:rsidP="00E97FF9">
      <w:pPr>
        <w:spacing w:before="57" w:after="57" w:line="288" w:lineRule="auto"/>
        <w:ind w:firstLine="283"/>
        <w:jc w:val="center"/>
        <w:textAlignment w:val="center"/>
        <w:rPr>
          <w:rFonts w:ascii="Arial" w:hAnsi="Arial" w:cs="Arial"/>
          <w:b/>
          <w:color w:val="000000"/>
          <w:sz w:val="24"/>
          <w:szCs w:val="24"/>
          <w:lang w:eastAsia="es-CO"/>
        </w:rPr>
      </w:pPr>
      <w:r w:rsidRPr="008A53DC">
        <w:rPr>
          <w:rFonts w:ascii="Arial" w:hAnsi="Arial" w:cs="Arial"/>
          <w:b/>
          <w:color w:val="000000"/>
          <w:sz w:val="24"/>
          <w:szCs w:val="24"/>
          <w:lang w:eastAsia="es-CO"/>
        </w:rPr>
        <w:t>EL CONGRESO DE COLOMBIA</w:t>
      </w:r>
    </w:p>
    <w:p w:rsidR="00E97FF9" w:rsidRPr="008A53DC" w:rsidRDefault="00E97FF9" w:rsidP="00E97FF9">
      <w:pPr>
        <w:spacing w:before="57" w:after="57" w:line="288" w:lineRule="auto"/>
        <w:ind w:firstLine="283"/>
        <w:jc w:val="center"/>
        <w:textAlignment w:val="center"/>
        <w:rPr>
          <w:rFonts w:ascii="Arial" w:hAnsi="Arial" w:cs="Arial"/>
          <w:b/>
          <w:color w:val="000000"/>
          <w:sz w:val="24"/>
          <w:szCs w:val="24"/>
          <w:lang w:eastAsia="es-CO"/>
        </w:rPr>
      </w:pPr>
    </w:p>
    <w:p w:rsidR="00E97FF9" w:rsidRPr="008A53DC" w:rsidRDefault="00E97FF9" w:rsidP="00E97FF9">
      <w:pPr>
        <w:spacing w:before="57" w:after="57" w:line="288" w:lineRule="auto"/>
        <w:ind w:firstLine="283"/>
        <w:jc w:val="center"/>
        <w:textAlignment w:val="center"/>
        <w:rPr>
          <w:rFonts w:ascii="Arial" w:hAnsi="Arial" w:cs="Arial"/>
          <w:b/>
          <w:color w:val="000000"/>
          <w:sz w:val="24"/>
          <w:szCs w:val="24"/>
          <w:lang w:eastAsia="es-CO"/>
        </w:rPr>
      </w:pPr>
      <w:r w:rsidRPr="008A53DC">
        <w:rPr>
          <w:rFonts w:ascii="Arial" w:hAnsi="Arial" w:cs="Arial"/>
          <w:b/>
          <w:color w:val="000000"/>
          <w:sz w:val="24"/>
          <w:szCs w:val="24"/>
          <w:lang w:eastAsia="es-CO"/>
        </w:rPr>
        <w:t>DECRETA:</w:t>
      </w:r>
    </w:p>
    <w:p w:rsidR="00C57481" w:rsidRDefault="00C57481" w:rsidP="00E97FF9">
      <w:pPr>
        <w:jc w:val="both"/>
        <w:rPr>
          <w:rFonts w:ascii="Arial" w:hAnsi="Arial" w:cs="Arial"/>
          <w:b/>
          <w:sz w:val="24"/>
          <w:szCs w:val="24"/>
        </w:rPr>
      </w:pP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1º</w:t>
      </w:r>
      <w:r>
        <w:rPr>
          <w:rFonts w:ascii="Arial" w:hAnsi="Arial" w:cs="Arial"/>
          <w:sz w:val="24"/>
          <w:szCs w:val="24"/>
        </w:rPr>
        <w:t xml:space="preserve">. Modifíquese el </w:t>
      </w:r>
      <w:r w:rsidR="00972A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rtículo 1º de la Ley 1482 de 2011 el cual quedará así: </w:t>
      </w:r>
    </w:p>
    <w:p w:rsidR="00E97FF9" w:rsidRPr="00EE295E" w:rsidRDefault="00E97FF9" w:rsidP="00E97FF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Artículo 1º. Objeto de la </w:t>
      </w:r>
      <w:r w:rsidR="00972AB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ey. Esta </w:t>
      </w:r>
      <w:r w:rsidR="00972AB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ey tiene por objeto sancionar penalmente actos de discriminación por razones de raza, etnia, religión, nacionalidad, ideología política o filosófica, sexo u orientación sexual, discapacidad</w:t>
      </w:r>
      <w:r w:rsidR="00FB2CA8">
        <w:rPr>
          <w:rFonts w:ascii="Arial" w:hAnsi="Arial" w:cs="Arial"/>
          <w:sz w:val="24"/>
          <w:szCs w:val="24"/>
        </w:rPr>
        <w:t xml:space="preserve"> </w:t>
      </w:r>
      <w:r w:rsidRPr="00BC08C3">
        <w:rPr>
          <w:rFonts w:ascii="Arial" w:hAnsi="Arial" w:cs="Arial"/>
          <w:sz w:val="24"/>
          <w:szCs w:val="24"/>
        </w:rPr>
        <w:t>y demás razones de discriminación.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2º</w:t>
      </w:r>
      <w:r>
        <w:rPr>
          <w:rFonts w:ascii="Arial" w:hAnsi="Arial" w:cs="Arial"/>
          <w:sz w:val="24"/>
          <w:szCs w:val="24"/>
        </w:rPr>
        <w:t xml:space="preserve">. Modifíquese el </w:t>
      </w:r>
      <w:r w:rsidR="00E26D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rtículo 3º de la Ley 1482 de 2011 el cual quedará así: 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3º. El Código Penal tendrá un </w:t>
      </w:r>
      <w:r w:rsidR="00E26D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rtículo 134A del siguiente tenor: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134A. Actos de discriminación. El que arbitrariamente impida, obstruya o restrinja el pleno ejercicio de los derechos de las personas por razón de su raza, nacionalidad, sexo u orientación sexual, discapacidad </w:t>
      </w:r>
      <w:r w:rsidRPr="00E26DF4">
        <w:rPr>
          <w:rFonts w:ascii="Arial" w:hAnsi="Arial" w:cs="Arial"/>
          <w:sz w:val="24"/>
          <w:szCs w:val="24"/>
        </w:rPr>
        <w:t>y demás razones de discriminación,</w:t>
      </w:r>
      <w:r>
        <w:rPr>
          <w:rFonts w:ascii="Arial" w:hAnsi="Arial" w:cs="Arial"/>
          <w:sz w:val="24"/>
          <w:szCs w:val="24"/>
        </w:rPr>
        <w:t xml:space="preserve"> incurrirá en prisión de doce (12) a treinta y seis (36) meses y multa de diez (10) a quince (15) salarios mínimos legales mensuales vigentes.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3º.</w:t>
      </w:r>
      <w:r>
        <w:rPr>
          <w:rFonts w:ascii="Arial" w:hAnsi="Arial" w:cs="Arial"/>
          <w:sz w:val="24"/>
          <w:szCs w:val="24"/>
        </w:rPr>
        <w:t xml:space="preserve"> Modifíquese el </w:t>
      </w:r>
      <w:r w:rsidR="00E25F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rtículo 4º de la Ley 1482 de 2011 el cual quedará así: 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4º. El Código Penal tendrá un </w:t>
      </w:r>
      <w:r w:rsidR="00E25F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rtículo 134B del siguiente tenor: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134B. Hostigamiento. El que promueva o instigue actos, conductas o comportamientos constitutivos de hostigamiento, orientados a causarle daño físico o moral a una persona, grupo de personas, comunidad o pueblo, por razón de su raza, etnia, religión, nacionalidad, ideología política o filosófica, sexo u orientación sexual o discapacidad</w:t>
      </w:r>
      <w:r w:rsidR="00EA40EA">
        <w:rPr>
          <w:rFonts w:ascii="Arial" w:hAnsi="Arial" w:cs="Arial"/>
          <w:sz w:val="24"/>
          <w:szCs w:val="24"/>
        </w:rPr>
        <w:t xml:space="preserve"> </w:t>
      </w:r>
      <w:r w:rsidRPr="005C42D5">
        <w:rPr>
          <w:rFonts w:ascii="Arial" w:hAnsi="Arial" w:cs="Arial"/>
          <w:sz w:val="24"/>
          <w:szCs w:val="24"/>
        </w:rPr>
        <w:t>y demás razones de discriminación,</w:t>
      </w:r>
      <w:r>
        <w:rPr>
          <w:rFonts w:ascii="Arial" w:hAnsi="Arial" w:cs="Arial"/>
          <w:sz w:val="24"/>
          <w:szCs w:val="24"/>
        </w:rPr>
        <w:t xml:space="preserve"> incurrirá en prisión de doce (12) a treinta y seis (36) meses y multa de diez (10) a quince (15) salarios </w:t>
      </w:r>
      <w:r>
        <w:rPr>
          <w:rFonts w:ascii="Arial" w:hAnsi="Arial" w:cs="Arial"/>
          <w:sz w:val="24"/>
          <w:szCs w:val="24"/>
        </w:rPr>
        <w:lastRenderedPageBreak/>
        <w:t>mínimos legales mensuales vigentes, salvo que la conducta constituya delito sancionable con pena mayor.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PARAGRAFO. Entiéndase por discapacidad aquellas limitaciones o deficiencias que debe realizar cotidianamente una </w:t>
      </w:r>
      <w:r w:rsidRPr="009C2EFA">
        <w:rPr>
          <w:rFonts w:ascii="Arial" w:hAnsi="Arial" w:cs="Arial"/>
          <w:sz w:val="24"/>
          <w:szCs w:val="24"/>
        </w:rPr>
        <w:t>persona</w:t>
      </w:r>
      <w:r>
        <w:rPr>
          <w:rFonts w:ascii="Arial" w:hAnsi="Arial" w:cs="Arial"/>
          <w:sz w:val="24"/>
          <w:szCs w:val="24"/>
        </w:rPr>
        <w:t xml:space="preserve">, </w:t>
      </w:r>
      <w:r w:rsidRPr="009C2EFA">
        <w:rPr>
          <w:rFonts w:ascii="Arial" w:hAnsi="Arial" w:cs="Arial"/>
          <w:sz w:val="24"/>
          <w:szCs w:val="24"/>
        </w:rPr>
        <w:t>debido</w:t>
      </w:r>
      <w:r>
        <w:rPr>
          <w:rFonts w:ascii="Arial" w:hAnsi="Arial" w:cs="Arial"/>
          <w:sz w:val="24"/>
          <w:szCs w:val="24"/>
        </w:rPr>
        <w:t xml:space="preserve"> a una condición de salud física, mental o sensorial, que al interactuar con diversas barreras puedan impedir su participación plena y efectiva en la sociedad, en igualdad de condiciones con las demás.</w:t>
      </w:r>
    </w:p>
    <w:p w:rsidR="00E97FF9" w:rsidRDefault="00E97FF9" w:rsidP="00E97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4º</w:t>
      </w:r>
      <w:r>
        <w:rPr>
          <w:rFonts w:ascii="Arial" w:hAnsi="Arial" w:cs="Arial"/>
          <w:sz w:val="24"/>
          <w:szCs w:val="24"/>
        </w:rPr>
        <w:t xml:space="preserve">. La presente </w:t>
      </w:r>
      <w:r w:rsidR="00C5748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ey rige a partir de su publicación y deroga las disposiciones que le sean contrarias.</w:t>
      </w:r>
    </w:p>
    <w:p w:rsidR="00B34695" w:rsidRDefault="00B34695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sz w:val="24"/>
          <w:szCs w:val="24"/>
        </w:rPr>
      </w:pPr>
    </w:p>
    <w:p w:rsidR="00AE0172" w:rsidRPr="00155F23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155F23">
        <w:rPr>
          <w:rFonts w:ascii="Arial" w:hAnsi="Arial" w:cs="Arial"/>
          <w:sz w:val="24"/>
          <w:szCs w:val="24"/>
        </w:rPr>
        <w:t xml:space="preserve">En los anteriores términos fue aprobado el presente Proyecto de </w:t>
      </w:r>
      <w:r w:rsidR="00072436">
        <w:rPr>
          <w:rFonts w:ascii="Arial" w:hAnsi="Arial" w:cs="Arial"/>
          <w:sz w:val="24"/>
          <w:szCs w:val="24"/>
        </w:rPr>
        <w:t xml:space="preserve">Ley </w:t>
      </w:r>
      <w:r w:rsidR="00E97FF9">
        <w:rPr>
          <w:rFonts w:ascii="Arial" w:hAnsi="Arial" w:cs="Arial"/>
          <w:sz w:val="24"/>
          <w:szCs w:val="24"/>
        </w:rPr>
        <w:t xml:space="preserve">216/14 Cámara – 171/14 Senado </w:t>
      </w:r>
      <w:r w:rsidR="005C42D5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</w:t>
      </w:r>
      <w:r w:rsidRPr="00155F23">
        <w:rPr>
          <w:rFonts w:ascii="Arial" w:hAnsi="Arial" w:cs="Arial"/>
          <w:sz w:val="24"/>
          <w:szCs w:val="24"/>
        </w:rPr>
        <w:t xml:space="preserve">modificaciones, </w:t>
      </w:r>
      <w:r>
        <w:rPr>
          <w:rFonts w:ascii="Arial" w:hAnsi="Arial" w:cs="Arial"/>
          <w:sz w:val="24"/>
          <w:szCs w:val="24"/>
        </w:rPr>
        <w:t xml:space="preserve">el día </w:t>
      </w:r>
      <w:r w:rsidR="00072436">
        <w:rPr>
          <w:rFonts w:ascii="Arial" w:hAnsi="Arial" w:cs="Arial"/>
          <w:sz w:val="24"/>
          <w:szCs w:val="24"/>
        </w:rPr>
        <w:t xml:space="preserve">03 </w:t>
      </w:r>
      <w:r>
        <w:rPr>
          <w:rFonts w:ascii="Arial" w:hAnsi="Arial" w:cs="Arial"/>
          <w:sz w:val="24"/>
          <w:szCs w:val="24"/>
        </w:rPr>
        <w:t xml:space="preserve">de </w:t>
      </w:r>
      <w:r w:rsidR="00072436">
        <w:rPr>
          <w:rFonts w:ascii="Arial" w:hAnsi="Arial" w:cs="Arial"/>
          <w:sz w:val="24"/>
          <w:szCs w:val="24"/>
        </w:rPr>
        <w:t xml:space="preserve">diciembre </w:t>
      </w:r>
      <w:r w:rsidRPr="00155F23">
        <w:rPr>
          <w:rFonts w:ascii="Arial" w:hAnsi="Arial" w:cs="Arial"/>
          <w:sz w:val="24"/>
          <w:szCs w:val="24"/>
        </w:rPr>
        <w:t xml:space="preserve">de 2.014; según consta en </w:t>
      </w:r>
      <w:r>
        <w:rPr>
          <w:rFonts w:ascii="Arial" w:hAnsi="Arial" w:cs="Arial"/>
          <w:sz w:val="24"/>
          <w:szCs w:val="24"/>
        </w:rPr>
        <w:t>e</w:t>
      </w:r>
      <w:r w:rsidRPr="00155F23">
        <w:rPr>
          <w:rFonts w:ascii="Arial" w:hAnsi="Arial" w:cs="Arial"/>
          <w:sz w:val="24"/>
          <w:szCs w:val="24"/>
        </w:rPr>
        <w:t xml:space="preserve">l Acta No. </w:t>
      </w:r>
      <w:r w:rsidR="00072436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 Así mi</w:t>
      </w:r>
      <w:r w:rsidRPr="00155F23">
        <w:rPr>
          <w:rFonts w:ascii="Arial" w:hAnsi="Arial" w:cs="Arial"/>
          <w:sz w:val="24"/>
          <w:szCs w:val="24"/>
        </w:rPr>
        <w:t>smo fue anunciado e</w:t>
      </w:r>
      <w:r>
        <w:rPr>
          <w:rFonts w:ascii="Arial" w:hAnsi="Arial" w:cs="Arial"/>
          <w:sz w:val="24"/>
          <w:szCs w:val="24"/>
        </w:rPr>
        <w:t>l</w:t>
      </w:r>
      <w:r w:rsidRPr="00155F23">
        <w:rPr>
          <w:rFonts w:ascii="Arial" w:hAnsi="Arial" w:cs="Arial"/>
          <w:sz w:val="24"/>
          <w:szCs w:val="24"/>
        </w:rPr>
        <w:t xml:space="preserve"> día </w:t>
      </w:r>
      <w:r w:rsidR="00072436">
        <w:rPr>
          <w:rFonts w:ascii="Arial" w:hAnsi="Arial" w:cs="Arial"/>
          <w:sz w:val="24"/>
          <w:szCs w:val="24"/>
        </w:rPr>
        <w:t xml:space="preserve">02 </w:t>
      </w:r>
      <w:r w:rsidRPr="00155F23">
        <w:rPr>
          <w:rFonts w:ascii="Arial" w:hAnsi="Arial" w:cs="Arial"/>
          <w:sz w:val="24"/>
          <w:szCs w:val="24"/>
        </w:rPr>
        <w:t xml:space="preserve">de </w:t>
      </w:r>
      <w:r w:rsidR="00072436">
        <w:rPr>
          <w:rFonts w:ascii="Arial" w:hAnsi="Arial" w:cs="Arial"/>
          <w:sz w:val="24"/>
          <w:szCs w:val="24"/>
        </w:rPr>
        <w:t xml:space="preserve">diciembre </w:t>
      </w:r>
      <w:r w:rsidRPr="00155F23">
        <w:rPr>
          <w:rFonts w:ascii="Arial" w:hAnsi="Arial" w:cs="Arial"/>
          <w:sz w:val="24"/>
          <w:szCs w:val="24"/>
        </w:rPr>
        <w:t xml:space="preserve">de 2.014 según </w:t>
      </w:r>
      <w:r>
        <w:rPr>
          <w:rFonts w:ascii="Arial" w:hAnsi="Arial" w:cs="Arial"/>
          <w:sz w:val="24"/>
          <w:szCs w:val="24"/>
        </w:rPr>
        <w:t>A</w:t>
      </w:r>
      <w:r w:rsidRPr="00155F23">
        <w:rPr>
          <w:rFonts w:ascii="Arial" w:hAnsi="Arial" w:cs="Arial"/>
          <w:sz w:val="24"/>
          <w:szCs w:val="24"/>
        </w:rPr>
        <w:t xml:space="preserve">cta No. </w:t>
      </w:r>
      <w:r w:rsidR="00072436">
        <w:rPr>
          <w:rFonts w:ascii="Arial" w:hAnsi="Arial" w:cs="Arial"/>
          <w:sz w:val="24"/>
          <w:szCs w:val="24"/>
        </w:rPr>
        <w:t>30</w:t>
      </w:r>
      <w:r w:rsidRPr="00155F23">
        <w:rPr>
          <w:rFonts w:ascii="Arial" w:hAnsi="Arial" w:cs="Arial"/>
          <w:sz w:val="24"/>
          <w:szCs w:val="24"/>
        </w:rPr>
        <w:t xml:space="preserve"> de esa misma fecha.</w:t>
      </w:r>
    </w:p>
    <w:p w:rsidR="006B79C7" w:rsidRPr="00ED6C5B" w:rsidRDefault="006B79C7" w:rsidP="006B79C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B79C7" w:rsidRPr="00ED6C5B" w:rsidRDefault="006B79C7" w:rsidP="006B79C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E0172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</w:pPr>
    </w:p>
    <w:p w:rsidR="00C57481" w:rsidRDefault="00C57481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</w:pPr>
    </w:p>
    <w:p w:rsidR="00AE0172" w:rsidRPr="003D3EAC" w:rsidRDefault="00E97FF9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CLARA L. ROJAS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E0172">
        <w:rPr>
          <w:rFonts w:ascii="Arial" w:hAnsi="Arial" w:cs="Arial"/>
          <w:b/>
        </w:rPr>
        <w:t xml:space="preserve"> </w:t>
      </w:r>
      <w:r w:rsidR="00AE0172">
        <w:rPr>
          <w:rFonts w:ascii="Arial" w:hAnsi="Arial" w:cs="Arial"/>
          <w:b/>
        </w:rPr>
        <w:tab/>
      </w:r>
      <w:r w:rsidR="00AE0172">
        <w:rPr>
          <w:rFonts w:ascii="Arial" w:hAnsi="Arial" w:cs="Arial"/>
          <w:b/>
        </w:rPr>
        <w:tab/>
        <w:t>J</w:t>
      </w:r>
      <w:r w:rsidR="00072436">
        <w:rPr>
          <w:rFonts w:ascii="Arial" w:hAnsi="Arial" w:cs="Arial"/>
          <w:b/>
        </w:rPr>
        <w:t xml:space="preserve">AIME BUENAHORA FEBRES </w:t>
      </w:r>
    </w:p>
    <w:p w:rsidR="00AE0172" w:rsidRPr="003D3EAC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Ponente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Presidente </w:t>
      </w:r>
    </w:p>
    <w:p w:rsidR="00AE0172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AE0172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AE0172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AE0172" w:rsidRPr="003D3EAC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AE0172" w:rsidRPr="003D3EAC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AE0172" w:rsidRPr="003D3EAC" w:rsidRDefault="00AE0172" w:rsidP="00AE01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b/>
        </w:rPr>
      </w:pP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  <w:b/>
        </w:rPr>
        <w:t>AMPARO YANETH CALDERON PERDOMO</w:t>
      </w:r>
    </w:p>
    <w:p w:rsidR="00ED6C5B" w:rsidRPr="008A53DC" w:rsidRDefault="00AE0172" w:rsidP="007E10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3D3EAC">
        <w:rPr>
          <w:rFonts w:ascii="Arial" w:hAnsi="Arial" w:cs="Arial"/>
        </w:rPr>
        <w:t>Secretaria</w:t>
      </w:r>
      <w:bookmarkStart w:id="1" w:name="OLE_LINK2"/>
      <w:bookmarkStart w:id="2" w:name="OLE_LINK1"/>
      <w:bookmarkStart w:id="3" w:name="OLE_LINK27"/>
      <w:bookmarkStart w:id="4" w:name="OLE_LINK28"/>
      <w:bookmarkEnd w:id="1"/>
      <w:bookmarkEnd w:id="2"/>
      <w:bookmarkEnd w:id="3"/>
      <w:bookmarkEnd w:id="4"/>
    </w:p>
    <w:sectPr w:rsidR="00ED6C5B" w:rsidRPr="008A53DC" w:rsidSect="001B09C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07" w:rsidRDefault="00E36B07" w:rsidP="006B79C7">
      <w:pPr>
        <w:spacing w:after="0" w:line="240" w:lineRule="auto"/>
      </w:pPr>
      <w:r>
        <w:separator/>
      </w:r>
    </w:p>
  </w:endnote>
  <w:endnote w:type="continuationSeparator" w:id="0">
    <w:p w:rsidR="00E36B07" w:rsidRDefault="00E36B07" w:rsidP="006B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16961"/>
      <w:docPartObj>
        <w:docPartGallery w:val="Page Numbers (Bottom of Page)"/>
        <w:docPartUnique/>
      </w:docPartObj>
    </w:sdtPr>
    <w:sdtEndPr/>
    <w:sdtContent>
      <w:p w:rsidR="00A41FD4" w:rsidRDefault="004E35AF">
        <w:pPr>
          <w:pStyle w:val="Piedepgina"/>
          <w:jc w:val="right"/>
        </w:pPr>
        <w:r>
          <w:fldChar w:fldCharType="begin"/>
        </w:r>
        <w:r w:rsidR="00A41FD4">
          <w:instrText>PAGE   \* MERGEFORMAT</w:instrText>
        </w:r>
        <w:r>
          <w:fldChar w:fldCharType="separate"/>
        </w:r>
        <w:r w:rsidR="00E36B07" w:rsidRPr="00E36B07">
          <w:rPr>
            <w:noProof/>
            <w:lang w:val="es-ES"/>
          </w:rPr>
          <w:t>1</w:t>
        </w:r>
        <w:r>
          <w:fldChar w:fldCharType="end"/>
        </w:r>
      </w:p>
    </w:sdtContent>
  </w:sdt>
  <w:p w:rsidR="00A41FD4" w:rsidRDefault="00A41F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07" w:rsidRDefault="00E36B07" w:rsidP="006B79C7">
      <w:pPr>
        <w:spacing w:after="0" w:line="240" w:lineRule="auto"/>
      </w:pPr>
      <w:r>
        <w:separator/>
      </w:r>
    </w:p>
  </w:footnote>
  <w:footnote w:type="continuationSeparator" w:id="0">
    <w:p w:rsidR="00E36B07" w:rsidRDefault="00E36B07" w:rsidP="006B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7" w:rsidRDefault="00A742E7" w:rsidP="00A742E7">
    <w:pPr>
      <w:pStyle w:val="Encabezado"/>
      <w:jc w:val="center"/>
    </w:pPr>
    <w:r w:rsidRPr="00A742E7">
      <w:rPr>
        <w:noProof/>
        <w:lang w:eastAsia="es-CO"/>
      </w:rPr>
      <w:drawing>
        <wp:inline distT="0" distB="0" distL="0" distR="0">
          <wp:extent cx="3424555" cy="888365"/>
          <wp:effectExtent l="19050" t="0" r="4445" b="0"/>
          <wp:docPr id="1" name="irc_mi" descr="logo_20congres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_20congres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4555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591"/>
    <w:multiLevelType w:val="hybridMultilevel"/>
    <w:tmpl w:val="5E9CFDFC"/>
    <w:lvl w:ilvl="0" w:tplc="D4545B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B12B0"/>
    <w:multiLevelType w:val="hybridMultilevel"/>
    <w:tmpl w:val="A9D02BFE"/>
    <w:lvl w:ilvl="0" w:tplc="51046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B6764"/>
    <w:multiLevelType w:val="hybridMultilevel"/>
    <w:tmpl w:val="C7ACAB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CE"/>
    <w:rsid w:val="00032557"/>
    <w:rsid w:val="00072436"/>
    <w:rsid w:val="0008017B"/>
    <w:rsid w:val="001317E4"/>
    <w:rsid w:val="0019674C"/>
    <w:rsid w:val="001A202C"/>
    <w:rsid w:val="001B09CF"/>
    <w:rsid w:val="00213081"/>
    <w:rsid w:val="00235494"/>
    <w:rsid w:val="00302DBD"/>
    <w:rsid w:val="00310E63"/>
    <w:rsid w:val="00452A81"/>
    <w:rsid w:val="004C1798"/>
    <w:rsid w:val="004E35AF"/>
    <w:rsid w:val="005032CE"/>
    <w:rsid w:val="005424A3"/>
    <w:rsid w:val="005C42D5"/>
    <w:rsid w:val="006B79C7"/>
    <w:rsid w:val="007017F4"/>
    <w:rsid w:val="00716AA2"/>
    <w:rsid w:val="00734FAB"/>
    <w:rsid w:val="00747007"/>
    <w:rsid w:val="007C0F2B"/>
    <w:rsid w:val="007E10B3"/>
    <w:rsid w:val="008E3035"/>
    <w:rsid w:val="00962BAD"/>
    <w:rsid w:val="00972AB2"/>
    <w:rsid w:val="00A41FD4"/>
    <w:rsid w:val="00A742E7"/>
    <w:rsid w:val="00AB5E3A"/>
    <w:rsid w:val="00AC6FE9"/>
    <w:rsid w:val="00AE0172"/>
    <w:rsid w:val="00B34695"/>
    <w:rsid w:val="00BA6EF3"/>
    <w:rsid w:val="00BC08C3"/>
    <w:rsid w:val="00C17853"/>
    <w:rsid w:val="00C57481"/>
    <w:rsid w:val="00C94FD7"/>
    <w:rsid w:val="00D365CE"/>
    <w:rsid w:val="00D556A3"/>
    <w:rsid w:val="00D71FFE"/>
    <w:rsid w:val="00E25FC7"/>
    <w:rsid w:val="00E26DF4"/>
    <w:rsid w:val="00E36B07"/>
    <w:rsid w:val="00E97FF9"/>
    <w:rsid w:val="00EA40EA"/>
    <w:rsid w:val="00EA4594"/>
    <w:rsid w:val="00ED6C5B"/>
    <w:rsid w:val="00EF2AB6"/>
    <w:rsid w:val="00FB2CA8"/>
    <w:rsid w:val="00FE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C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79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9C7"/>
    <w:rPr>
      <w:sz w:val="20"/>
      <w:szCs w:val="20"/>
    </w:rPr>
  </w:style>
  <w:style w:type="character" w:styleId="Refdenotaalpie">
    <w:name w:val="footnote reference"/>
    <w:semiHidden/>
    <w:rsid w:val="006B79C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79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FD4"/>
  </w:style>
  <w:style w:type="paragraph" w:styleId="Piedepgina">
    <w:name w:val="footer"/>
    <w:basedOn w:val="Normal"/>
    <w:link w:val="PiedepginaCar"/>
    <w:uiPriority w:val="99"/>
    <w:unhideWhenUsed/>
    <w:rsid w:val="00A41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FD4"/>
  </w:style>
  <w:style w:type="paragraph" w:styleId="Sinespaciado">
    <w:name w:val="No Spacing"/>
    <w:uiPriority w:val="1"/>
    <w:qFormat/>
    <w:rsid w:val="00E97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C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79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9C7"/>
    <w:rPr>
      <w:sz w:val="20"/>
      <w:szCs w:val="20"/>
    </w:rPr>
  </w:style>
  <w:style w:type="character" w:styleId="Refdenotaalpie">
    <w:name w:val="footnote reference"/>
    <w:semiHidden/>
    <w:rsid w:val="006B79C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79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FD4"/>
  </w:style>
  <w:style w:type="paragraph" w:styleId="Piedepgina">
    <w:name w:val="footer"/>
    <w:basedOn w:val="Normal"/>
    <w:link w:val="PiedepginaCar"/>
    <w:uiPriority w:val="99"/>
    <w:unhideWhenUsed/>
    <w:rsid w:val="00A41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FD4"/>
  </w:style>
  <w:style w:type="paragraph" w:styleId="Sinespaciado">
    <w:name w:val="No Spacing"/>
    <w:uiPriority w:val="1"/>
    <w:qFormat/>
    <w:rsid w:val="00E97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2014-11-10T21:04:00Z</cp:lastPrinted>
  <dcterms:created xsi:type="dcterms:W3CDTF">2014-12-05T18:35:00Z</dcterms:created>
  <dcterms:modified xsi:type="dcterms:W3CDTF">2014-12-05T18:35:00Z</dcterms:modified>
</cp:coreProperties>
</file>